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DD" w:rsidRPr="00411EDF" w:rsidRDefault="008F3574" w:rsidP="00210152">
      <w:pPr>
        <w:jc w:val="center"/>
        <w:rPr>
          <w:rFonts w:ascii="Times New Roman" w:hAnsi="Times New Roman" w:cs="Times New Roman"/>
          <w:b/>
          <w:bCs/>
          <w:sz w:val="26"/>
          <w:szCs w:val="26"/>
        </w:rPr>
      </w:pPr>
      <w:r w:rsidRPr="00411EDF">
        <w:rPr>
          <w:rFonts w:ascii="Times New Roman" w:hAnsi="Times New Roman" w:cs="Times New Roman"/>
          <w:b/>
          <w:bCs/>
          <w:sz w:val="26"/>
          <w:szCs w:val="26"/>
        </w:rPr>
        <w:t>РЕКОМЕНДАЦИИ при подаче Уведомления</w:t>
      </w:r>
      <w:r w:rsidR="001918BF" w:rsidRPr="00411EDF">
        <w:rPr>
          <w:rFonts w:ascii="Times New Roman" w:hAnsi="Times New Roman" w:cs="Times New Roman"/>
          <w:b/>
          <w:bCs/>
          <w:sz w:val="26"/>
          <w:szCs w:val="26"/>
        </w:rPr>
        <w:t xml:space="preserve"> </w:t>
      </w:r>
      <w:r w:rsidR="005D4997">
        <w:rPr>
          <w:rFonts w:ascii="Times New Roman" w:hAnsi="Times New Roman" w:cs="Times New Roman"/>
          <w:b/>
          <w:bCs/>
          <w:sz w:val="26"/>
          <w:szCs w:val="26"/>
        </w:rPr>
        <w:t xml:space="preserve">от </w:t>
      </w:r>
      <w:bookmarkStart w:id="0" w:name="_GoBack"/>
      <w:bookmarkEnd w:id="0"/>
      <w:r w:rsidR="005D4997">
        <w:rPr>
          <w:rFonts w:ascii="Times New Roman" w:hAnsi="Times New Roman" w:cs="Times New Roman"/>
          <w:b/>
          <w:bCs/>
          <w:sz w:val="26"/>
          <w:szCs w:val="26"/>
        </w:rPr>
        <w:t xml:space="preserve">полиграфических </w:t>
      </w:r>
      <w:r w:rsidR="001918BF" w:rsidRPr="00411EDF">
        <w:rPr>
          <w:rFonts w:ascii="Times New Roman" w:hAnsi="Times New Roman" w:cs="Times New Roman"/>
          <w:b/>
          <w:bCs/>
          <w:sz w:val="26"/>
          <w:szCs w:val="26"/>
        </w:rPr>
        <w:t>организаций</w:t>
      </w:r>
    </w:p>
    <w:p w:rsidR="001918BF" w:rsidRPr="00411EDF" w:rsidRDefault="00E60E39" w:rsidP="00E64C45">
      <w:pPr>
        <w:ind w:firstLine="360"/>
        <w:jc w:val="both"/>
        <w:rPr>
          <w:rFonts w:ascii="Times New Roman" w:hAnsi="Times New Roman" w:cs="Times New Roman"/>
          <w:i/>
          <w:iCs/>
          <w:sz w:val="26"/>
          <w:szCs w:val="26"/>
        </w:rPr>
      </w:pPr>
      <w:r w:rsidRPr="00411EDF">
        <w:rPr>
          <w:rFonts w:ascii="Times New Roman" w:hAnsi="Times New Roman" w:cs="Times New Roman"/>
          <w:i/>
          <w:iCs/>
          <w:sz w:val="26"/>
          <w:szCs w:val="26"/>
        </w:rPr>
        <w:t xml:space="preserve">1) </w:t>
      </w:r>
      <w:r w:rsidR="00616B25" w:rsidRPr="00411EDF">
        <w:rPr>
          <w:rFonts w:ascii="Times New Roman" w:hAnsi="Times New Roman" w:cs="Times New Roman"/>
          <w:i/>
          <w:iCs/>
          <w:sz w:val="26"/>
          <w:szCs w:val="26"/>
        </w:rPr>
        <w:t>Обязательные данные в уведомлении</w:t>
      </w:r>
    </w:p>
    <w:p w:rsidR="00616B25" w:rsidRPr="00411EDF" w:rsidRDefault="001918BF" w:rsidP="00E64C45">
      <w:pPr>
        <w:ind w:firstLine="360"/>
        <w:jc w:val="both"/>
        <w:rPr>
          <w:rFonts w:ascii="Times New Roman" w:hAnsi="Times New Roman" w:cs="Times New Roman"/>
          <w:sz w:val="26"/>
          <w:szCs w:val="26"/>
          <w:shd w:val="clear" w:color="auto" w:fill="FFFFFF"/>
        </w:rPr>
      </w:pPr>
      <w:r w:rsidRPr="00411EDF">
        <w:rPr>
          <w:rFonts w:ascii="Times New Roman" w:hAnsi="Times New Roman" w:cs="Times New Roman"/>
          <w:sz w:val="26"/>
          <w:szCs w:val="26"/>
        </w:rPr>
        <w:t>В</w:t>
      </w:r>
      <w:r w:rsidR="0027103F" w:rsidRPr="00411EDF">
        <w:rPr>
          <w:rFonts w:ascii="Times New Roman" w:hAnsi="Times New Roman" w:cs="Times New Roman"/>
          <w:sz w:val="26"/>
          <w:szCs w:val="26"/>
        </w:rPr>
        <w:tab/>
      </w:r>
      <w:r w:rsidRPr="00411EDF">
        <w:rPr>
          <w:rFonts w:ascii="Times New Roman" w:hAnsi="Times New Roman" w:cs="Times New Roman"/>
          <w:sz w:val="26"/>
          <w:szCs w:val="26"/>
        </w:rPr>
        <w:t xml:space="preserve"> соответствие с пунктом </w:t>
      </w:r>
      <w:r w:rsidR="00616B25" w:rsidRPr="00411EDF">
        <w:rPr>
          <w:rFonts w:ascii="Times New Roman" w:hAnsi="Times New Roman" w:cs="Times New Roman"/>
          <w:sz w:val="26"/>
          <w:szCs w:val="26"/>
        </w:rPr>
        <w:t>1.1</w:t>
      </w:r>
      <w:r w:rsidRPr="00411EDF">
        <w:rPr>
          <w:rFonts w:ascii="Times New Roman" w:hAnsi="Times New Roman" w:cs="Times New Roman"/>
          <w:sz w:val="26"/>
          <w:szCs w:val="26"/>
        </w:rPr>
        <w:t xml:space="preserve"> статьи 5</w:t>
      </w:r>
      <w:r w:rsidR="00616B25" w:rsidRPr="00411EDF">
        <w:rPr>
          <w:rFonts w:ascii="Times New Roman" w:hAnsi="Times New Roman" w:cs="Times New Roman"/>
          <w:sz w:val="26"/>
          <w:szCs w:val="26"/>
        </w:rPr>
        <w:t>4</w:t>
      </w:r>
      <w:r w:rsidRPr="00411EDF">
        <w:rPr>
          <w:rFonts w:ascii="Times New Roman" w:hAnsi="Times New Roman" w:cs="Times New Roman"/>
          <w:sz w:val="26"/>
          <w:szCs w:val="26"/>
        </w:rPr>
        <w:t xml:space="preserve"> Федерального закон от 12 июня 2002 года № 67-ФЗ «Об основных гарантиях избирательных прав и права на участие в референдуме граждан Российской Федерации» </w:t>
      </w:r>
      <w:r w:rsidR="00616B25" w:rsidRPr="00411EDF">
        <w:rPr>
          <w:rFonts w:ascii="Times New Roman" w:hAnsi="Times New Roman" w:cs="Times New Roman"/>
          <w:sz w:val="26"/>
          <w:szCs w:val="26"/>
        </w:rPr>
        <w:t>в уведомление должны быть сведения, содержащие наименование, юридический адрес и идентификационный номер налогоплательщика организации ИНН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8F3574" w:rsidRPr="00411EDF" w:rsidRDefault="008F3574" w:rsidP="00E64C45">
      <w:pPr>
        <w:pStyle w:val="a4"/>
        <w:numPr>
          <w:ilvl w:val="0"/>
          <w:numId w:val="6"/>
        </w:numPr>
        <w:jc w:val="both"/>
        <w:rPr>
          <w:rFonts w:ascii="Times New Roman" w:hAnsi="Times New Roman" w:cs="Times New Roman"/>
          <w:i/>
          <w:iCs/>
          <w:sz w:val="26"/>
          <w:szCs w:val="26"/>
        </w:rPr>
      </w:pPr>
      <w:r w:rsidRPr="00411EDF">
        <w:rPr>
          <w:rFonts w:ascii="Times New Roman" w:hAnsi="Times New Roman" w:cs="Times New Roman"/>
          <w:i/>
          <w:iCs/>
          <w:sz w:val="26"/>
          <w:szCs w:val="26"/>
        </w:rPr>
        <w:t>Публикация сведений о расценках</w:t>
      </w:r>
    </w:p>
    <w:p w:rsidR="00877AEC" w:rsidRPr="00411EDF" w:rsidRDefault="008F3574" w:rsidP="00E64C45">
      <w:pPr>
        <w:pStyle w:val="1"/>
        <w:shd w:val="clear" w:color="auto" w:fill="auto"/>
        <w:spacing w:after="160" w:line="276" w:lineRule="auto"/>
        <w:ind w:firstLine="360"/>
        <w:jc w:val="both"/>
        <w:rPr>
          <w:i/>
          <w:color w:val="FF0000"/>
          <w:sz w:val="26"/>
          <w:szCs w:val="26"/>
          <w:lang w:eastAsia="ru-RU" w:bidi="ru-RU"/>
        </w:rPr>
      </w:pPr>
      <w:r w:rsidRPr="00411EDF">
        <w:rPr>
          <w:color w:val="000000"/>
          <w:sz w:val="26"/>
          <w:szCs w:val="26"/>
          <w:lang w:eastAsia="ru-RU" w:bidi="ru-RU"/>
        </w:rPr>
        <w:t xml:space="preserve">Расценки указываются в рублях РФ, с учетом НДС, за единицу измерения, точно так же, как они </w:t>
      </w:r>
      <w:r w:rsidRPr="00411EDF">
        <w:rPr>
          <w:color w:val="0D0D0D" w:themeColor="text1" w:themeTint="F2"/>
          <w:sz w:val="26"/>
          <w:szCs w:val="26"/>
          <w:lang w:eastAsia="ru-RU" w:bidi="ru-RU"/>
        </w:rPr>
        <w:t>будут изложены в договоре с кандидатом.</w:t>
      </w:r>
      <w:r w:rsidR="00411EDF" w:rsidRPr="00411EDF">
        <w:rPr>
          <w:color w:val="0D0D0D" w:themeColor="text1" w:themeTint="F2"/>
          <w:sz w:val="26"/>
          <w:szCs w:val="26"/>
          <w:lang w:eastAsia="ru-RU" w:bidi="ru-RU"/>
        </w:rPr>
        <w:t xml:space="preserve"> </w:t>
      </w:r>
      <w:r w:rsidR="00A6075E" w:rsidRPr="00411EDF">
        <w:rPr>
          <w:color w:val="0D0D0D" w:themeColor="text1" w:themeTint="F2"/>
          <w:sz w:val="26"/>
          <w:szCs w:val="26"/>
          <w:lang w:eastAsia="ru-RU" w:bidi="ru-RU"/>
        </w:rPr>
        <w:t>Условия оплаты должны быть едины для всех кандидатов.</w:t>
      </w:r>
    </w:p>
    <w:p w:rsidR="00C95539" w:rsidRPr="00411EDF" w:rsidRDefault="00C95539" w:rsidP="00E64C45">
      <w:pPr>
        <w:pStyle w:val="1"/>
        <w:shd w:val="clear" w:color="auto" w:fill="auto"/>
        <w:spacing w:after="160" w:line="276" w:lineRule="auto"/>
        <w:ind w:firstLine="360"/>
        <w:jc w:val="both"/>
        <w:rPr>
          <w:sz w:val="26"/>
          <w:szCs w:val="26"/>
        </w:rPr>
      </w:pPr>
      <w:r w:rsidRPr="00411EDF">
        <w:rPr>
          <w:sz w:val="26"/>
          <w:szCs w:val="26"/>
        </w:rPr>
        <w:t>При публикации сведений о расценках в заголовке рекомендуется указать: адрес, контактные данные, идентификационный номер налогоплательщика организации (фамилию, имя, отчество индивидуального предпринимателя, наименование субъекта РФ, района, города, иного населенного пункта, где находится место его жительства), наименование организации, которая будет выполнять работы или оказывать услуги по изготовлению печатных агитационных материалов при проведении избирательной кампании на выбора</w:t>
      </w:r>
      <w:r w:rsidR="00F65D4A" w:rsidRPr="00411EDF">
        <w:rPr>
          <w:sz w:val="26"/>
          <w:szCs w:val="26"/>
        </w:rPr>
        <w:t xml:space="preserve">х. </w:t>
      </w:r>
    </w:p>
    <w:p w:rsidR="008F3574" w:rsidRPr="00411EDF" w:rsidRDefault="008F3574" w:rsidP="00E64C45">
      <w:pPr>
        <w:pStyle w:val="1"/>
        <w:shd w:val="clear" w:color="auto" w:fill="auto"/>
        <w:spacing w:after="160" w:line="276" w:lineRule="auto"/>
        <w:ind w:firstLine="360"/>
        <w:jc w:val="both"/>
        <w:rPr>
          <w:color w:val="000000"/>
          <w:sz w:val="26"/>
          <w:szCs w:val="26"/>
          <w:lang w:eastAsia="ru-RU" w:bidi="ru-RU"/>
        </w:rPr>
      </w:pPr>
      <w:r w:rsidRPr="00411EDF">
        <w:rPr>
          <w:color w:val="000000"/>
          <w:sz w:val="26"/>
          <w:szCs w:val="26"/>
          <w:u w:val="single"/>
          <w:lang w:eastAsia="ru-RU" w:bidi="ru-RU"/>
        </w:rPr>
        <w:t>Обязательно</w:t>
      </w:r>
      <w:r w:rsidRPr="00411EDF">
        <w:rPr>
          <w:color w:val="000000"/>
          <w:sz w:val="26"/>
          <w:szCs w:val="26"/>
          <w:lang w:eastAsia="ru-RU" w:bidi="ru-RU"/>
        </w:rPr>
        <w:t xml:space="preserve"> указать для проведения каких выборов публикуются сведения о расценках. В одной публикации может быть указано несколько избирательных кампаний, однако следует учитывать сроки опубликования решений о назначении выборов, согласно которым не позднее чем через 30 дней публикуются расценки и направляется уведомление в избирательные </w:t>
      </w:r>
      <w:proofErr w:type="gramStart"/>
      <w:r w:rsidRPr="00411EDF">
        <w:rPr>
          <w:color w:val="000000"/>
          <w:sz w:val="26"/>
          <w:szCs w:val="26"/>
          <w:lang w:eastAsia="ru-RU" w:bidi="ru-RU"/>
        </w:rPr>
        <w:t>комиссии</w:t>
      </w:r>
      <w:r w:rsidR="00A6075E" w:rsidRPr="00411EDF">
        <w:rPr>
          <w:color w:val="000000"/>
          <w:sz w:val="26"/>
          <w:szCs w:val="26"/>
          <w:lang w:eastAsia="ru-RU" w:bidi="ru-RU"/>
        </w:rPr>
        <w:t>(</w:t>
      </w:r>
      <w:proofErr w:type="gramEnd"/>
      <w:r w:rsidR="00A6075E" w:rsidRPr="00411EDF">
        <w:rPr>
          <w:color w:val="000000"/>
          <w:sz w:val="26"/>
          <w:szCs w:val="26"/>
          <w:lang w:eastAsia="ru-RU" w:bidi="ru-RU"/>
        </w:rPr>
        <w:t xml:space="preserve">публикация сведений о расценках </w:t>
      </w:r>
      <w:r w:rsidR="006B4F13" w:rsidRPr="00411EDF">
        <w:rPr>
          <w:color w:val="000000"/>
          <w:sz w:val="26"/>
          <w:szCs w:val="26"/>
          <w:lang w:eastAsia="ru-RU" w:bidi="ru-RU"/>
        </w:rPr>
        <w:t xml:space="preserve">также </w:t>
      </w:r>
      <w:r w:rsidR="00A6075E" w:rsidRPr="00411EDF">
        <w:rPr>
          <w:color w:val="000000"/>
          <w:sz w:val="26"/>
          <w:szCs w:val="26"/>
          <w:lang w:eastAsia="ru-RU" w:bidi="ru-RU"/>
        </w:rPr>
        <w:t>не должна быть раньше опубликования решения о назначении выборов)</w:t>
      </w:r>
      <w:r w:rsidRPr="00411EDF">
        <w:rPr>
          <w:color w:val="000000"/>
          <w:sz w:val="26"/>
          <w:szCs w:val="26"/>
          <w:lang w:eastAsia="ru-RU" w:bidi="ru-RU"/>
        </w:rPr>
        <w:t xml:space="preserve">. </w:t>
      </w:r>
    </w:p>
    <w:p w:rsidR="008F3574" w:rsidRPr="00411EDF" w:rsidRDefault="00971591" w:rsidP="00E64C45">
      <w:pPr>
        <w:pStyle w:val="1"/>
        <w:shd w:val="clear" w:color="auto" w:fill="auto"/>
        <w:spacing w:after="160" w:line="276" w:lineRule="auto"/>
        <w:ind w:firstLine="360"/>
        <w:jc w:val="both"/>
        <w:rPr>
          <w:color w:val="000000"/>
          <w:sz w:val="26"/>
          <w:szCs w:val="26"/>
          <w:lang w:eastAsia="ru-RU" w:bidi="ru-RU"/>
        </w:rPr>
      </w:pPr>
      <w:r w:rsidRPr="00411EDF">
        <w:rPr>
          <w:color w:val="000000"/>
          <w:sz w:val="26"/>
          <w:szCs w:val="26"/>
          <w:lang w:eastAsia="ru-RU" w:bidi="ru-RU"/>
        </w:rPr>
        <w:t xml:space="preserve">В </w:t>
      </w:r>
      <w:r w:rsidR="00411EDF" w:rsidRPr="00411EDF">
        <w:rPr>
          <w:color w:val="000000"/>
          <w:sz w:val="26"/>
          <w:szCs w:val="26"/>
          <w:lang w:eastAsia="ru-RU" w:bidi="ru-RU"/>
        </w:rPr>
        <w:t xml:space="preserve">территориальную </w:t>
      </w:r>
      <w:r w:rsidR="00E61305" w:rsidRPr="00411EDF">
        <w:rPr>
          <w:color w:val="000000"/>
          <w:sz w:val="26"/>
          <w:szCs w:val="26"/>
          <w:lang w:eastAsia="ru-RU" w:bidi="ru-RU"/>
        </w:rPr>
        <w:t>избирательную комиссию</w:t>
      </w:r>
      <w:r w:rsidR="00411EDF" w:rsidRPr="00411EDF">
        <w:rPr>
          <w:color w:val="000000"/>
          <w:sz w:val="26"/>
          <w:szCs w:val="26"/>
          <w:lang w:eastAsia="ru-RU" w:bidi="ru-RU"/>
        </w:rPr>
        <w:t xml:space="preserve"> города </w:t>
      </w:r>
      <w:proofErr w:type="gramStart"/>
      <w:r w:rsidR="00411EDF" w:rsidRPr="00411EDF">
        <w:rPr>
          <w:color w:val="000000"/>
          <w:sz w:val="26"/>
          <w:szCs w:val="26"/>
          <w:lang w:eastAsia="ru-RU" w:bidi="ru-RU"/>
        </w:rPr>
        <w:t xml:space="preserve">Златоуста </w:t>
      </w:r>
      <w:r w:rsidR="00E61305" w:rsidRPr="00411EDF">
        <w:rPr>
          <w:color w:val="000000"/>
          <w:sz w:val="26"/>
          <w:szCs w:val="26"/>
          <w:lang w:eastAsia="ru-RU" w:bidi="ru-RU"/>
        </w:rPr>
        <w:t xml:space="preserve"> </w:t>
      </w:r>
      <w:r w:rsidR="00411EDF" w:rsidRPr="00411EDF">
        <w:rPr>
          <w:color w:val="000000"/>
          <w:sz w:val="26"/>
          <w:szCs w:val="26"/>
          <w:lang w:eastAsia="ru-RU" w:bidi="ru-RU"/>
        </w:rPr>
        <w:t>предоставляется</w:t>
      </w:r>
      <w:proofErr w:type="gramEnd"/>
      <w:r w:rsidRPr="00411EDF">
        <w:rPr>
          <w:color w:val="000000"/>
          <w:sz w:val="26"/>
          <w:szCs w:val="26"/>
          <w:lang w:eastAsia="ru-RU" w:bidi="ru-RU"/>
        </w:rPr>
        <w:t xml:space="preserve"> печатно</w:t>
      </w:r>
      <w:r w:rsidR="00411EDF" w:rsidRPr="00411EDF">
        <w:rPr>
          <w:color w:val="000000"/>
          <w:sz w:val="26"/>
          <w:szCs w:val="26"/>
          <w:lang w:eastAsia="ru-RU" w:bidi="ru-RU"/>
        </w:rPr>
        <w:t>е издание</w:t>
      </w:r>
      <w:r w:rsidRPr="00411EDF">
        <w:rPr>
          <w:color w:val="000000"/>
          <w:sz w:val="26"/>
          <w:szCs w:val="26"/>
          <w:lang w:eastAsia="ru-RU" w:bidi="ru-RU"/>
        </w:rPr>
        <w:t xml:space="preserve">, в котором размещены расценки. При этом </w:t>
      </w:r>
      <w:r w:rsidRPr="00411EDF">
        <w:rPr>
          <w:b/>
          <w:color w:val="000000"/>
          <w:sz w:val="26"/>
          <w:szCs w:val="26"/>
          <w:lang w:eastAsia="ru-RU" w:bidi="ru-RU"/>
        </w:rPr>
        <w:t>расценки должны быть читаемы, наименование печатного издания, номер и дата выпуска должны быть видны</w:t>
      </w:r>
      <w:r w:rsidRPr="00411EDF">
        <w:rPr>
          <w:color w:val="000000"/>
          <w:sz w:val="26"/>
          <w:szCs w:val="26"/>
          <w:lang w:eastAsia="ru-RU" w:bidi="ru-RU"/>
        </w:rPr>
        <w:t xml:space="preserve">. Одновременно </w:t>
      </w:r>
      <w:r w:rsidR="00411EDF" w:rsidRPr="00411EDF">
        <w:rPr>
          <w:color w:val="000000"/>
          <w:sz w:val="26"/>
          <w:szCs w:val="26"/>
          <w:lang w:eastAsia="ru-RU" w:bidi="ru-RU"/>
        </w:rPr>
        <w:t>прилагается</w:t>
      </w:r>
      <w:r w:rsidRPr="00411EDF">
        <w:rPr>
          <w:color w:val="000000"/>
          <w:sz w:val="26"/>
          <w:szCs w:val="26"/>
          <w:lang w:eastAsia="ru-RU" w:bidi="ru-RU"/>
        </w:rPr>
        <w:t xml:space="preserve"> заполненное организацией Уведомление с подписью, печатью</w:t>
      </w:r>
      <w:r w:rsidR="008F3574" w:rsidRPr="00411EDF">
        <w:rPr>
          <w:color w:val="000000"/>
          <w:sz w:val="26"/>
          <w:szCs w:val="26"/>
          <w:lang w:eastAsia="ru-RU" w:bidi="ru-RU"/>
        </w:rPr>
        <w:t xml:space="preserve">; </w:t>
      </w:r>
    </w:p>
    <w:p w:rsidR="008F3574" w:rsidRPr="00411EDF" w:rsidRDefault="00107BB5" w:rsidP="00D074A7">
      <w:pPr>
        <w:pStyle w:val="1"/>
        <w:shd w:val="clear" w:color="auto" w:fill="auto"/>
        <w:spacing w:after="160"/>
        <w:ind w:firstLine="360"/>
        <w:jc w:val="both"/>
        <w:rPr>
          <w:i/>
          <w:iCs/>
          <w:color w:val="000000"/>
          <w:sz w:val="26"/>
          <w:szCs w:val="26"/>
          <w:lang w:eastAsia="ru-RU" w:bidi="ru-RU"/>
        </w:rPr>
      </w:pPr>
      <w:r w:rsidRPr="00411EDF">
        <w:rPr>
          <w:i/>
          <w:color w:val="FF0000"/>
          <w:sz w:val="26"/>
          <w:szCs w:val="26"/>
          <w:lang w:eastAsia="ru-RU" w:bidi="ru-RU"/>
        </w:rPr>
        <w:br/>
      </w:r>
      <w:r w:rsidR="008F3574" w:rsidRPr="00411EDF">
        <w:rPr>
          <w:i/>
          <w:iCs/>
          <w:color w:val="000000"/>
          <w:sz w:val="26"/>
          <w:szCs w:val="26"/>
          <w:lang w:eastAsia="ru-RU" w:bidi="ru-RU"/>
        </w:rPr>
        <w:t>Размещение в сетевом издании сведений о расценках</w:t>
      </w:r>
    </w:p>
    <w:p w:rsidR="005107E0" w:rsidRPr="00411EDF" w:rsidRDefault="008F3574" w:rsidP="00E64C45">
      <w:pPr>
        <w:pStyle w:val="1"/>
        <w:shd w:val="clear" w:color="auto" w:fill="auto"/>
        <w:spacing w:after="160" w:line="276" w:lineRule="auto"/>
        <w:ind w:firstLine="284"/>
        <w:jc w:val="both"/>
        <w:rPr>
          <w:color w:val="000000"/>
          <w:sz w:val="26"/>
          <w:szCs w:val="26"/>
          <w:lang w:eastAsia="ru-RU" w:bidi="ru-RU"/>
        </w:rPr>
      </w:pPr>
      <w:r w:rsidRPr="00411EDF">
        <w:rPr>
          <w:color w:val="000000"/>
          <w:sz w:val="26"/>
          <w:szCs w:val="26"/>
          <w:lang w:eastAsia="ru-RU" w:bidi="ru-RU"/>
        </w:rPr>
        <w:t>При размещении сведений о расценках в сетевом издании</w:t>
      </w:r>
      <w:r w:rsidR="00411EDF" w:rsidRPr="00411EDF">
        <w:rPr>
          <w:color w:val="000000"/>
          <w:sz w:val="26"/>
          <w:szCs w:val="26"/>
          <w:lang w:eastAsia="ru-RU" w:bidi="ru-RU"/>
        </w:rPr>
        <w:t xml:space="preserve"> </w:t>
      </w:r>
      <w:r w:rsidR="004C08D1" w:rsidRPr="00411EDF">
        <w:rPr>
          <w:color w:val="000000"/>
          <w:sz w:val="26"/>
          <w:szCs w:val="26"/>
          <w:lang w:eastAsia="ru-RU" w:bidi="ru-RU"/>
        </w:rPr>
        <w:t xml:space="preserve">указываются </w:t>
      </w:r>
      <w:r w:rsidR="00D3474B" w:rsidRPr="00411EDF">
        <w:rPr>
          <w:color w:val="000000"/>
          <w:sz w:val="26"/>
          <w:szCs w:val="26"/>
          <w:lang w:eastAsia="ru-RU" w:bidi="ru-RU"/>
        </w:rPr>
        <w:t>сведения о наименовании сетевого издания, его регистрационный номер СМИ, ссылка на сайт с расценками, дата размещения (не должна быть раньше опубликования решения о назначении в</w:t>
      </w:r>
      <w:r w:rsidR="00D074A7" w:rsidRPr="00411EDF">
        <w:rPr>
          <w:color w:val="000000"/>
          <w:sz w:val="26"/>
          <w:szCs w:val="26"/>
          <w:lang w:eastAsia="ru-RU" w:bidi="ru-RU"/>
        </w:rPr>
        <w:t xml:space="preserve">ыборов); а также прикрепляется </w:t>
      </w:r>
      <w:r w:rsidR="00D3474B" w:rsidRPr="00411EDF">
        <w:rPr>
          <w:color w:val="000000"/>
          <w:sz w:val="26"/>
          <w:szCs w:val="26"/>
          <w:lang w:eastAsia="ru-RU" w:bidi="ru-RU"/>
        </w:rPr>
        <w:t>скриншот страницы сайта с расценками, который заверяется и подписывается в формате: дата, копия верна, подпись, расшифровка</w:t>
      </w:r>
      <w:r w:rsidR="00411EDF" w:rsidRPr="00411EDF">
        <w:rPr>
          <w:color w:val="000000"/>
          <w:sz w:val="26"/>
          <w:szCs w:val="26"/>
          <w:lang w:eastAsia="ru-RU" w:bidi="ru-RU"/>
        </w:rPr>
        <w:t xml:space="preserve"> </w:t>
      </w:r>
      <w:r w:rsidR="00D3474B" w:rsidRPr="00411EDF">
        <w:rPr>
          <w:color w:val="000000"/>
          <w:sz w:val="26"/>
          <w:szCs w:val="26"/>
          <w:lang w:eastAsia="ru-RU" w:bidi="ru-RU"/>
        </w:rPr>
        <w:t xml:space="preserve">подписи, печать. </w:t>
      </w:r>
      <w:r w:rsidR="00C95539" w:rsidRPr="00411EDF">
        <w:rPr>
          <w:color w:val="000000"/>
          <w:sz w:val="26"/>
          <w:szCs w:val="26"/>
          <w:lang w:eastAsia="ru-RU" w:bidi="ru-RU"/>
        </w:rPr>
        <w:t>При размещении расценок на сайте сетевого издания рекомендуется указывать ту же информацию об организации, как для</w:t>
      </w:r>
      <w:r w:rsidR="00411EDF" w:rsidRPr="00411EDF">
        <w:rPr>
          <w:color w:val="000000"/>
          <w:sz w:val="26"/>
          <w:szCs w:val="26"/>
          <w:lang w:eastAsia="ru-RU" w:bidi="ru-RU"/>
        </w:rPr>
        <w:t xml:space="preserve"> </w:t>
      </w:r>
      <w:r w:rsidR="00C95539" w:rsidRPr="00411EDF">
        <w:rPr>
          <w:color w:val="000000"/>
          <w:sz w:val="26"/>
          <w:szCs w:val="26"/>
          <w:lang w:eastAsia="ru-RU" w:bidi="ru-RU"/>
        </w:rPr>
        <w:t>размещения в печатном издании.</w:t>
      </w:r>
    </w:p>
    <w:p w:rsidR="00B01B82" w:rsidRPr="00411EDF" w:rsidRDefault="00B01B82" w:rsidP="00E64C45">
      <w:pPr>
        <w:spacing w:after="0" w:line="240" w:lineRule="auto"/>
        <w:ind w:firstLine="360"/>
        <w:jc w:val="both"/>
        <w:rPr>
          <w:rFonts w:ascii="Times New Roman" w:hAnsi="Times New Roman" w:cs="Times New Roman"/>
          <w:sz w:val="26"/>
          <w:szCs w:val="26"/>
        </w:rPr>
      </w:pPr>
    </w:p>
    <w:sectPr w:rsidR="00B01B82" w:rsidRPr="00411EDF" w:rsidSect="00411EDF">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30144"/>
    <w:multiLevelType w:val="hybridMultilevel"/>
    <w:tmpl w:val="6E180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420DC5"/>
    <w:multiLevelType w:val="hybridMultilevel"/>
    <w:tmpl w:val="F7FAE262"/>
    <w:lvl w:ilvl="0" w:tplc="753CDE2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5C004527"/>
    <w:multiLevelType w:val="hybridMultilevel"/>
    <w:tmpl w:val="5EFC8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8F6442"/>
    <w:multiLevelType w:val="hybridMultilevel"/>
    <w:tmpl w:val="2A8A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3E2A1F"/>
    <w:multiLevelType w:val="hybridMultilevel"/>
    <w:tmpl w:val="2B689F5E"/>
    <w:lvl w:ilvl="0" w:tplc="A1A81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DF68DA"/>
    <w:multiLevelType w:val="hybridMultilevel"/>
    <w:tmpl w:val="76A88116"/>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DD"/>
    <w:rsid w:val="00041BA6"/>
    <w:rsid w:val="00062588"/>
    <w:rsid w:val="00080E6B"/>
    <w:rsid w:val="00094D56"/>
    <w:rsid w:val="000A1DB5"/>
    <w:rsid w:val="000A4444"/>
    <w:rsid w:val="000F6B9E"/>
    <w:rsid w:val="00107BB5"/>
    <w:rsid w:val="001306B9"/>
    <w:rsid w:val="001918BF"/>
    <w:rsid w:val="00194802"/>
    <w:rsid w:val="001B2044"/>
    <w:rsid w:val="00210152"/>
    <w:rsid w:val="0022315C"/>
    <w:rsid w:val="0027103F"/>
    <w:rsid w:val="002C1BB9"/>
    <w:rsid w:val="002C7109"/>
    <w:rsid w:val="002E0F1E"/>
    <w:rsid w:val="002E76C8"/>
    <w:rsid w:val="002F39D0"/>
    <w:rsid w:val="00303200"/>
    <w:rsid w:val="003773C4"/>
    <w:rsid w:val="003B03F7"/>
    <w:rsid w:val="003B52D3"/>
    <w:rsid w:val="00411EDF"/>
    <w:rsid w:val="0046021E"/>
    <w:rsid w:val="00472BC2"/>
    <w:rsid w:val="00473D15"/>
    <w:rsid w:val="004A2D91"/>
    <w:rsid w:val="004B3F95"/>
    <w:rsid w:val="004C08D1"/>
    <w:rsid w:val="00507E37"/>
    <w:rsid w:val="005107E0"/>
    <w:rsid w:val="00511B36"/>
    <w:rsid w:val="0056562B"/>
    <w:rsid w:val="005D4997"/>
    <w:rsid w:val="005E6DAD"/>
    <w:rsid w:val="005F018B"/>
    <w:rsid w:val="00616B25"/>
    <w:rsid w:val="0064505A"/>
    <w:rsid w:val="006A2C55"/>
    <w:rsid w:val="006B4F13"/>
    <w:rsid w:val="006B6C82"/>
    <w:rsid w:val="006D4D88"/>
    <w:rsid w:val="006F36DD"/>
    <w:rsid w:val="007071B0"/>
    <w:rsid w:val="007B5912"/>
    <w:rsid w:val="007C124B"/>
    <w:rsid w:val="00806CC4"/>
    <w:rsid w:val="00877AEC"/>
    <w:rsid w:val="008A0ADC"/>
    <w:rsid w:val="008E02A2"/>
    <w:rsid w:val="008F3574"/>
    <w:rsid w:val="008F375F"/>
    <w:rsid w:val="00917D16"/>
    <w:rsid w:val="00930BC0"/>
    <w:rsid w:val="00935772"/>
    <w:rsid w:val="00942ABE"/>
    <w:rsid w:val="00971591"/>
    <w:rsid w:val="009746E0"/>
    <w:rsid w:val="009A1EF9"/>
    <w:rsid w:val="009C5EEC"/>
    <w:rsid w:val="009F11D9"/>
    <w:rsid w:val="00A02E9E"/>
    <w:rsid w:val="00A6075E"/>
    <w:rsid w:val="00A72F1C"/>
    <w:rsid w:val="00A97DCE"/>
    <w:rsid w:val="00AA367A"/>
    <w:rsid w:val="00B01B82"/>
    <w:rsid w:val="00B10264"/>
    <w:rsid w:val="00B30D6F"/>
    <w:rsid w:val="00BA689C"/>
    <w:rsid w:val="00BC4F51"/>
    <w:rsid w:val="00C95539"/>
    <w:rsid w:val="00CA7751"/>
    <w:rsid w:val="00CC5579"/>
    <w:rsid w:val="00CE7BC4"/>
    <w:rsid w:val="00D074A7"/>
    <w:rsid w:val="00D176EB"/>
    <w:rsid w:val="00D3474B"/>
    <w:rsid w:val="00D77021"/>
    <w:rsid w:val="00D971CD"/>
    <w:rsid w:val="00DA4E76"/>
    <w:rsid w:val="00DD3D51"/>
    <w:rsid w:val="00DE70EE"/>
    <w:rsid w:val="00E542E2"/>
    <w:rsid w:val="00E60E39"/>
    <w:rsid w:val="00E61305"/>
    <w:rsid w:val="00E64C45"/>
    <w:rsid w:val="00E716BA"/>
    <w:rsid w:val="00E7665A"/>
    <w:rsid w:val="00E90A11"/>
    <w:rsid w:val="00EA218C"/>
    <w:rsid w:val="00EB5C77"/>
    <w:rsid w:val="00EC4327"/>
    <w:rsid w:val="00ED13E2"/>
    <w:rsid w:val="00F00A24"/>
    <w:rsid w:val="00F65D4A"/>
    <w:rsid w:val="00F9207C"/>
    <w:rsid w:val="00FC5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4560D-9018-42F3-9F0C-E72EFB71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6DD"/>
    <w:pPr>
      <w:suppressAutoHyphens/>
      <w:spacing w:after="200" w:line="276" w:lineRule="auto"/>
      <w:ind w:firstLine="0"/>
    </w:pPr>
    <w:rPr>
      <w:rFonts w:ascii="Calibri" w:eastAsia="Times New Roman" w:hAnsi="Calibri" w:cs="Calibri"/>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36DD"/>
    <w:rPr>
      <w:color w:val="0000FF"/>
      <w:u w:val="single"/>
    </w:rPr>
  </w:style>
  <w:style w:type="paragraph" w:styleId="a4">
    <w:name w:val="List Paragraph"/>
    <w:basedOn w:val="a"/>
    <w:uiPriority w:val="34"/>
    <w:qFormat/>
    <w:rsid w:val="006F36DD"/>
    <w:pPr>
      <w:ind w:left="720"/>
      <w:contextualSpacing/>
    </w:pPr>
  </w:style>
  <w:style w:type="character" w:customStyle="1" w:styleId="a5">
    <w:name w:val="Основной текст_"/>
    <w:basedOn w:val="a0"/>
    <w:link w:val="1"/>
    <w:rsid w:val="008F3574"/>
    <w:rPr>
      <w:rFonts w:eastAsia="Times New Roman"/>
      <w:shd w:val="clear" w:color="auto" w:fill="FFFFFF"/>
    </w:rPr>
  </w:style>
  <w:style w:type="paragraph" w:customStyle="1" w:styleId="1">
    <w:name w:val="Основной текст1"/>
    <w:basedOn w:val="a"/>
    <w:link w:val="a5"/>
    <w:rsid w:val="008F3574"/>
    <w:pPr>
      <w:widowControl w:val="0"/>
      <w:shd w:val="clear" w:color="auto" w:fill="FFFFFF"/>
      <w:suppressAutoHyphens w:val="0"/>
      <w:spacing w:after="260" w:line="259" w:lineRule="auto"/>
    </w:pPr>
    <w:rPr>
      <w:rFonts w:ascii="Times New Roman" w:hAnsi="Times New Roman" w:cs="Times New Roman"/>
      <w:sz w:val="24"/>
      <w:lang w:eastAsia="en-US"/>
    </w:rPr>
  </w:style>
  <w:style w:type="character" w:customStyle="1" w:styleId="UnresolvedMention">
    <w:name w:val="Unresolved Mention"/>
    <w:basedOn w:val="a0"/>
    <w:uiPriority w:val="99"/>
    <w:semiHidden/>
    <w:unhideWhenUsed/>
    <w:rsid w:val="00EC4327"/>
    <w:rPr>
      <w:color w:val="605E5C"/>
      <w:shd w:val="clear" w:color="auto" w:fill="E1DFDD"/>
    </w:rPr>
  </w:style>
  <w:style w:type="character" w:customStyle="1" w:styleId="2">
    <w:name w:val="Основной текст (2)_"/>
    <w:basedOn w:val="a0"/>
    <w:link w:val="21"/>
    <w:uiPriority w:val="99"/>
    <w:locked/>
    <w:rsid w:val="00A97DCE"/>
    <w:rPr>
      <w:sz w:val="28"/>
      <w:szCs w:val="28"/>
      <w:shd w:val="clear" w:color="auto" w:fill="FFFFFF"/>
    </w:rPr>
  </w:style>
  <w:style w:type="paragraph" w:customStyle="1" w:styleId="21">
    <w:name w:val="Основной текст (2)1"/>
    <w:basedOn w:val="a"/>
    <w:link w:val="2"/>
    <w:uiPriority w:val="99"/>
    <w:rsid w:val="00A97DCE"/>
    <w:pPr>
      <w:widowControl w:val="0"/>
      <w:shd w:val="clear" w:color="auto" w:fill="FFFFFF"/>
      <w:suppressAutoHyphens w:val="0"/>
      <w:spacing w:after="0" w:line="370" w:lineRule="exact"/>
      <w:ind w:firstLine="500"/>
      <w:jc w:val="both"/>
    </w:pPr>
    <w:rPr>
      <w:rFonts w:ascii="Times New Roman" w:eastAsiaTheme="minorHAnsi" w:hAnsi="Times New Roman" w:cs="Times New Roman"/>
      <w:sz w:val="28"/>
      <w:szCs w:val="28"/>
      <w:lang w:eastAsia="en-US"/>
    </w:rPr>
  </w:style>
  <w:style w:type="character" w:styleId="a6">
    <w:name w:val="FollowedHyperlink"/>
    <w:basedOn w:val="a0"/>
    <w:uiPriority w:val="99"/>
    <w:semiHidden/>
    <w:unhideWhenUsed/>
    <w:rsid w:val="001B2044"/>
    <w:rPr>
      <w:color w:val="800080" w:themeColor="followedHyperlink"/>
      <w:u w:val="single"/>
    </w:rPr>
  </w:style>
  <w:style w:type="paragraph" w:styleId="a7">
    <w:name w:val="Balloon Text"/>
    <w:basedOn w:val="a"/>
    <w:link w:val="a8"/>
    <w:uiPriority w:val="99"/>
    <w:semiHidden/>
    <w:unhideWhenUsed/>
    <w:rsid w:val="002C1B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1BB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4304">
      <w:bodyDiv w:val="1"/>
      <w:marLeft w:val="0"/>
      <w:marRight w:val="0"/>
      <w:marTop w:val="0"/>
      <w:marBottom w:val="0"/>
      <w:divBdr>
        <w:top w:val="none" w:sz="0" w:space="0" w:color="auto"/>
        <w:left w:val="none" w:sz="0" w:space="0" w:color="auto"/>
        <w:bottom w:val="none" w:sz="0" w:space="0" w:color="auto"/>
        <w:right w:val="none" w:sz="0" w:space="0" w:color="auto"/>
      </w:divBdr>
    </w:div>
    <w:div w:id="1011223604">
      <w:bodyDiv w:val="1"/>
      <w:marLeft w:val="0"/>
      <w:marRight w:val="0"/>
      <w:marTop w:val="0"/>
      <w:marBottom w:val="0"/>
      <w:divBdr>
        <w:top w:val="none" w:sz="0" w:space="0" w:color="auto"/>
        <w:left w:val="none" w:sz="0" w:space="0" w:color="auto"/>
        <w:bottom w:val="none" w:sz="0" w:space="0" w:color="auto"/>
        <w:right w:val="none" w:sz="0" w:space="0" w:color="auto"/>
      </w:divBdr>
    </w:div>
    <w:div w:id="1383557105">
      <w:bodyDiv w:val="1"/>
      <w:marLeft w:val="0"/>
      <w:marRight w:val="0"/>
      <w:marTop w:val="0"/>
      <w:marBottom w:val="0"/>
      <w:divBdr>
        <w:top w:val="none" w:sz="0" w:space="0" w:color="auto"/>
        <w:left w:val="none" w:sz="0" w:space="0" w:color="auto"/>
        <w:bottom w:val="none" w:sz="0" w:space="0" w:color="auto"/>
        <w:right w:val="none" w:sz="0" w:space="0" w:color="auto"/>
      </w:divBdr>
    </w:div>
    <w:div w:id="14926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maksev</dc:creator>
  <cp:lastModifiedBy>ТИК</cp:lastModifiedBy>
  <cp:revision>4</cp:revision>
  <cp:lastPrinted>2024-06-04T07:47:00Z</cp:lastPrinted>
  <dcterms:created xsi:type="dcterms:W3CDTF">2024-06-05T04:47:00Z</dcterms:created>
  <dcterms:modified xsi:type="dcterms:W3CDTF">2024-06-19T04:05:00Z</dcterms:modified>
</cp:coreProperties>
</file>